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296" w:rsidRDefault="00732923" w:rsidP="008C3145">
      <w:pPr>
        <w:spacing w:after="0" w:line="480" w:lineRule="auto"/>
        <w:rPr>
          <w:rFonts w:ascii="Times New Roman" w:hAnsi="Times New Roman" w:cs="Times New Roman"/>
          <w:sz w:val="24"/>
          <w:lang w:val="en-US"/>
        </w:rPr>
      </w:pPr>
      <w:r>
        <w:rPr>
          <w:rFonts w:ascii="Times New Roman" w:hAnsi="Times New Roman" w:cs="Times New Roman"/>
          <w:sz w:val="24"/>
          <w:lang w:val="en-US"/>
        </w:rPr>
        <w:t>Student’s Name</w:t>
      </w:r>
    </w:p>
    <w:p w:rsidR="00732923" w:rsidRDefault="00732923" w:rsidP="008C3145">
      <w:pPr>
        <w:spacing w:after="0" w:line="480" w:lineRule="auto"/>
        <w:rPr>
          <w:rFonts w:ascii="Times New Roman" w:hAnsi="Times New Roman" w:cs="Times New Roman"/>
          <w:sz w:val="24"/>
          <w:lang w:val="en-US"/>
        </w:rPr>
      </w:pPr>
      <w:r>
        <w:rPr>
          <w:rFonts w:ascii="Times New Roman" w:hAnsi="Times New Roman" w:cs="Times New Roman"/>
          <w:sz w:val="24"/>
          <w:lang w:val="en-US"/>
        </w:rPr>
        <w:t>Supervisor’s Name</w:t>
      </w:r>
    </w:p>
    <w:p w:rsidR="00732923" w:rsidRDefault="00732923" w:rsidP="008C3145">
      <w:pPr>
        <w:spacing w:after="0" w:line="480" w:lineRule="auto"/>
        <w:rPr>
          <w:rFonts w:ascii="Times New Roman" w:hAnsi="Times New Roman" w:cs="Times New Roman"/>
          <w:sz w:val="24"/>
          <w:lang w:val="en-US"/>
        </w:rPr>
      </w:pPr>
      <w:r>
        <w:rPr>
          <w:rFonts w:ascii="Times New Roman" w:hAnsi="Times New Roman" w:cs="Times New Roman"/>
          <w:sz w:val="24"/>
          <w:lang w:val="en-US"/>
        </w:rPr>
        <w:t>Course</w:t>
      </w:r>
    </w:p>
    <w:p w:rsidR="00732923" w:rsidRDefault="00732923" w:rsidP="008C3145">
      <w:pPr>
        <w:spacing w:after="0" w:line="480" w:lineRule="auto"/>
        <w:rPr>
          <w:rFonts w:ascii="Times New Roman" w:hAnsi="Times New Roman" w:cs="Times New Roman"/>
          <w:sz w:val="24"/>
          <w:lang w:val="en-US"/>
        </w:rPr>
      </w:pPr>
      <w:r>
        <w:rPr>
          <w:rFonts w:ascii="Times New Roman" w:hAnsi="Times New Roman" w:cs="Times New Roman"/>
          <w:sz w:val="24"/>
          <w:lang w:val="en-US"/>
        </w:rPr>
        <w:t xml:space="preserve">Date </w:t>
      </w:r>
    </w:p>
    <w:p w:rsidR="001C02DF" w:rsidRPr="008C3145" w:rsidRDefault="00887F7E" w:rsidP="00D47296">
      <w:pPr>
        <w:spacing w:after="0" w:line="480" w:lineRule="auto"/>
        <w:jc w:val="center"/>
        <w:rPr>
          <w:rFonts w:ascii="Times New Roman" w:hAnsi="Times New Roman" w:cs="Times New Roman"/>
          <w:sz w:val="24"/>
          <w:lang w:val="en-US"/>
        </w:rPr>
      </w:pPr>
      <w:bookmarkStart w:id="0" w:name="_GoBack"/>
      <w:r w:rsidRPr="008C3145">
        <w:rPr>
          <w:rFonts w:ascii="Times New Roman" w:hAnsi="Times New Roman" w:cs="Times New Roman"/>
          <w:sz w:val="24"/>
          <w:lang w:val="en-US"/>
        </w:rPr>
        <w:t xml:space="preserve">The Bubonic Plague </w:t>
      </w:r>
    </w:p>
    <w:bookmarkEnd w:id="0"/>
    <w:p w:rsidR="007F3C1E" w:rsidRPr="008C3145" w:rsidRDefault="008C3145" w:rsidP="008C3145">
      <w:pPr>
        <w:spacing w:after="0" w:line="480" w:lineRule="auto"/>
        <w:rPr>
          <w:rFonts w:ascii="Times New Roman" w:hAnsi="Times New Roman" w:cs="Times New Roman"/>
          <w:sz w:val="24"/>
          <w:lang w:val="en-US"/>
        </w:rPr>
      </w:pPr>
      <w:r w:rsidRPr="008C3145">
        <w:rPr>
          <w:rFonts w:ascii="Times New Roman" w:hAnsi="Times New Roman" w:cs="Times New Roman"/>
          <w:sz w:val="24"/>
          <w:lang w:val="en-US"/>
        </w:rPr>
        <w:t>INTRODUCTION</w:t>
      </w:r>
    </w:p>
    <w:p w:rsidR="00AD7510" w:rsidRDefault="00887F7E" w:rsidP="00D47296">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human civilization has been plagued with many diseases and outbreaks over the years. This pandemic </w:t>
      </w:r>
      <w:r w:rsidR="00102872">
        <w:rPr>
          <w:rFonts w:ascii="Times New Roman" w:hAnsi="Times New Roman" w:cs="Times New Roman"/>
          <w:sz w:val="24"/>
          <w:lang w:val="en-US"/>
        </w:rPr>
        <w:t>has</w:t>
      </w:r>
      <w:r>
        <w:rPr>
          <w:rFonts w:ascii="Times New Roman" w:hAnsi="Times New Roman" w:cs="Times New Roman"/>
          <w:sz w:val="24"/>
          <w:lang w:val="en-US"/>
        </w:rPr>
        <w:t xml:space="preserve"> always claimed many lives </w:t>
      </w:r>
      <w:r w:rsidR="009606B3">
        <w:rPr>
          <w:rFonts w:ascii="Times New Roman" w:hAnsi="Times New Roman" w:cs="Times New Roman"/>
          <w:sz w:val="24"/>
          <w:lang w:val="en-US"/>
        </w:rPr>
        <w:t>leaving behind a struggling society. Nevertheless, it is imperative to state that most past pandemics have been av</w:t>
      </w:r>
      <w:r w:rsidR="00102872">
        <w:rPr>
          <w:rFonts w:ascii="Times New Roman" w:hAnsi="Times New Roman" w:cs="Times New Roman"/>
          <w:sz w:val="24"/>
          <w:lang w:val="en-US"/>
        </w:rPr>
        <w:t>erted today through scientific innovations and interventions. Nonetheless, as the world continues to enjoy the current medical interventions</w:t>
      </w:r>
      <w:r w:rsidR="00FC2ADD">
        <w:rPr>
          <w:rFonts w:ascii="Times New Roman" w:hAnsi="Times New Roman" w:cs="Times New Roman"/>
          <w:sz w:val="24"/>
          <w:lang w:val="en-US"/>
        </w:rPr>
        <w:t xml:space="preserve">' protection, we must remember past pandemic. One of the most historic pandemics is the </w:t>
      </w:r>
      <w:r w:rsidR="00C45F8D">
        <w:rPr>
          <w:rFonts w:ascii="Times New Roman" w:hAnsi="Times New Roman" w:cs="Times New Roman"/>
          <w:sz w:val="24"/>
          <w:lang w:val="en-US"/>
        </w:rPr>
        <w:t>bubonic plague of 1347 till 1351</w:t>
      </w:r>
      <w:r w:rsidR="008C3145">
        <w:rPr>
          <w:rFonts w:ascii="Times New Roman" w:hAnsi="Times New Roman" w:cs="Times New Roman"/>
          <w:sz w:val="24"/>
          <w:lang w:val="en-US"/>
        </w:rPr>
        <w:t>(Spyrou et al.</w:t>
      </w:r>
      <w:r w:rsidR="00B00133">
        <w:rPr>
          <w:rFonts w:ascii="Times New Roman" w:hAnsi="Times New Roman" w:cs="Times New Roman"/>
          <w:sz w:val="24"/>
          <w:lang w:val="en-US"/>
        </w:rPr>
        <w:t xml:space="preserve"> 3</w:t>
      </w:r>
      <w:r w:rsidR="00D47296">
        <w:rPr>
          <w:rFonts w:ascii="Times New Roman" w:hAnsi="Times New Roman" w:cs="Times New Roman"/>
          <w:sz w:val="24"/>
          <w:lang w:val="en-US"/>
        </w:rPr>
        <w:t>)</w:t>
      </w:r>
      <w:r w:rsidR="00C45F8D">
        <w:rPr>
          <w:rFonts w:ascii="Times New Roman" w:hAnsi="Times New Roman" w:cs="Times New Roman"/>
          <w:sz w:val="24"/>
          <w:lang w:val="en-US"/>
        </w:rPr>
        <w:t xml:space="preserve">. </w:t>
      </w:r>
      <w:r w:rsidR="00C51AAD">
        <w:rPr>
          <w:rFonts w:ascii="Times New Roman" w:hAnsi="Times New Roman" w:cs="Times New Roman"/>
          <w:sz w:val="24"/>
          <w:lang w:val="en-US"/>
        </w:rPr>
        <w:t xml:space="preserve">The plague is recorded as the second </w:t>
      </w:r>
      <w:r w:rsidR="00E214B3">
        <w:rPr>
          <w:rFonts w:ascii="Times New Roman" w:hAnsi="Times New Roman" w:cs="Times New Roman"/>
          <w:sz w:val="24"/>
          <w:lang w:val="en-US"/>
        </w:rPr>
        <w:t>deadliest</w:t>
      </w:r>
      <w:r w:rsidR="00C51AAD">
        <w:rPr>
          <w:rFonts w:ascii="Times New Roman" w:hAnsi="Times New Roman" w:cs="Times New Roman"/>
          <w:sz w:val="24"/>
          <w:lang w:val="en-US"/>
        </w:rPr>
        <w:t xml:space="preserve"> virus </w:t>
      </w:r>
      <w:r w:rsidR="0007440A">
        <w:rPr>
          <w:rFonts w:ascii="Times New Roman" w:hAnsi="Times New Roman" w:cs="Times New Roman"/>
          <w:sz w:val="24"/>
          <w:lang w:val="en-US"/>
        </w:rPr>
        <w:t xml:space="preserve">after smallpox and could quickly spread from one person to another </w:t>
      </w:r>
      <w:r w:rsidR="00E214B3">
        <w:rPr>
          <w:rFonts w:ascii="Times New Roman" w:hAnsi="Times New Roman" w:cs="Times New Roman"/>
          <w:sz w:val="24"/>
          <w:lang w:val="en-US"/>
        </w:rPr>
        <w:t xml:space="preserve">through flies and rodents. </w:t>
      </w:r>
      <w:r w:rsidR="005C3C02">
        <w:rPr>
          <w:rFonts w:ascii="Times New Roman" w:hAnsi="Times New Roman" w:cs="Times New Roman"/>
          <w:sz w:val="24"/>
          <w:lang w:val="en-US"/>
        </w:rPr>
        <w:t xml:space="preserve">Most importantly, the bubonic plague is traced first to the Great Pestilence, an outbreak that killed people around East from Europe. The pandemic would be brought to Europe in 1347 by two trader ships from </w:t>
      </w:r>
      <w:r w:rsidR="005A4178">
        <w:rPr>
          <w:rFonts w:ascii="Times New Roman" w:hAnsi="Times New Roman" w:cs="Times New Roman"/>
          <w:sz w:val="24"/>
          <w:lang w:val="en-US"/>
        </w:rPr>
        <w:t xml:space="preserve">Asia. </w:t>
      </w:r>
    </w:p>
    <w:p w:rsidR="00AD7510" w:rsidRPr="00D47296" w:rsidRDefault="008C3145" w:rsidP="008C3145">
      <w:pPr>
        <w:spacing w:after="0" w:line="480" w:lineRule="auto"/>
        <w:rPr>
          <w:rFonts w:ascii="Times New Roman" w:hAnsi="Times New Roman" w:cs="Times New Roman"/>
          <w:b/>
          <w:sz w:val="24"/>
          <w:lang w:val="en-US"/>
        </w:rPr>
      </w:pPr>
      <w:r>
        <w:rPr>
          <w:rFonts w:ascii="Times New Roman" w:hAnsi="Times New Roman" w:cs="Times New Roman"/>
          <w:sz w:val="24"/>
          <w:lang w:val="en-US"/>
        </w:rPr>
        <w:t xml:space="preserve">ANALYSIS </w:t>
      </w:r>
    </w:p>
    <w:p w:rsidR="007160CA" w:rsidRDefault="00887F7E" w:rsidP="00D47296">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Bubonic plague was caused by </w:t>
      </w:r>
      <w:r w:rsidRPr="007160CA">
        <w:rPr>
          <w:rFonts w:ascii="Times New Roman" w:hAnsi="Times New Roman" w:cs="Times New Roman"/>
          <w:i/>
          <w:sz w:val="24"/>
          <w:lang w:val="en-US"/>
        </w:rPr>
        <w:t>Yersinia pestis</w:t>
      </w:r>
      <w:r>
        <w:rPr>
          <w:rFonts w:ascii="Times New Roman" w:hAnsi="Times New Roman" w:cs="Times New Roman"/>
          <w:sz w:val="24"/>
          <w:lang w:val="en-US"/>
        </w:rPr>
        <w:t>, a bacterium found in small mammals and fleas. According to the WHO, contact with the disease was either through insect bites or inhalation of contaminated air</w:t>
      </w:r>
      <w:r w:rsidR="00B00133" w:rsidRPr="00B00133">
        <w:rPr>
          <w:rFonts w:ascii="Times New Roman" w:hAnsi="Times New Roman" w:cs="Times New Roman"/>
          <w:sz w:val="24"/>
        </w:rPr>
        <w:t xml:space="preserve"> </w:t>
      </w:r>
      <w:r w:rsidR="00B00133">
        <w:rPr>
          <w:rFonts w:ascii="Times New Roman" w:hAnsi="Times New Roman" w:cs="Times New Roman"/>
          <w:sz w:val="24"/>
        </w:rPr>
        <w:t>(</w:t>
      </w:r>
      <w:r w:rsidR="00B00133" w:rsidRPr="00B00133">
        <w:rPr>
          <w:rFonts w:ascii="Times New Roman" w:hAnsi="Times New Roman" w:cs="Times New Roman"/>
          <w:sz w:val="24"/>
        </w:rPr>
        <w:t>Didelot</w:t>
      </w:r>
      <w:r w:rsidR="008C3145">
        <w:rPr>
          <w:rFonts w:ascii="Times New Roman" w:hAnsi="Times New Roman" w:cs="Times New Roman"/>
          <w:sz w:val="24"/>
          <w:lang w:val="en-US"/>
        </w:rPr>
        <w:t xml:space="preserve"> et al.</w:t>
      </w:r>
      <w:r w:rsidR="00B00133">
        <w:rPr>
          <w:rFonts w:ascii="Times New Roman" w:hAnsi="Times New Roman" w:cs="Times New Roman"/>
          <w:sz w:val="24"/>
          <w:lang w:val="en-US"/>
        </w:rPr>
        <w:t xml:space="preserve"> 5)</w:t>
      </w:r>
      <w:r>
        <w:rPr>
          <w:rFonts w:ascii="Times New Roman" w:hAnsi="Times New Roman" w:cs="Times New Roman"/>
          <w:sz w:val="24"/>
          <w:lang w:val="en-US"/>
        </w:rPr>
        <w:t xml:space="preserve"> </w:t>
      </w:r>
      <w:r w:rsidR="000F6586">
        <w:rPr>
          <w:rFonts w:ascii="Times New Roman" w:hAnsi="Times New Roman" w:cs="Times New Roman"/>
          <w:sz w:val="24"/>
          <w:lang w:val="en-US"/>
        </w:rPr>
        <w:t xml:space="preserve">Upon entry into the body, the bacterium travels to the nearest lymph nodes and replicates. The infected lymph node becomes inflamed with </w:t>
      </w:r>
      <w:r w:rsidR="00964917">
        <w:rPr>
          <w:rFonts w:ascii="Times New Roman" w:hAnsi="Times New Roman" w:cs="Times New Roman"/>
          <w:sz w:val="24"/>
          <w:lang w:val="en-US"/>
        </w:rPr>
        <w:t>hyper-dilation</w:t>
      </w:r>
      <w:r w:rsidR="000F6586">
        <w:rPr>
          <w:rFonts w:ascii="Times New Roman" w:hAnsi="Times New Roman" w:cs="Times New Roman"/>
          <w:sz w:val="24"/>
          <w:lang w:val="en-US"/>
        </w:rPr>
        <w:t xml:space="preserve"> and sensitivity, forming a bubo. Advanced </w:t>
      </w:r>
      <w:r w:rsidR="00964917">
        <w:rPr>
          <w:rFonts w:ascii="Times New Roman" w:hAnsi="Times New Roman" w:cs="Times New Roman"/>
          <w:sz w:val="24"/>
          <w:lang w:val="en-US"/>
        </w:rPr>
        <w:t>cases of the disease have been associated with suppurating sores that produce pus. Nevertheless, the WHO maintains that horizontal transmissions, that is human to human, is not possible with the Bubonic plague.</w:t>
      </w:r>
    </w:p>
    <w:p w:rsidR="00964917" w:rsidRDefault="00887F7E" w:rsidP="00D47296">
      <w:pPr>
        <w:spacing w:after="0" w:line="480" w:lineRule="auto"/>
        <w:rPr>
          <w:rFonts w:ascii="Times New Roman" w:hAnsi="Times New Roman" w:cs="Times New Roman"/>
          <w:sz w:val="24"/>
          <w:lang w:val="en-US"/>
        </w:rPr>
      </w:pPr>
      <w:r>
        <w:rPr>
          <w:rFonts w:ascii="Times New Roman" w:hAnsi="Times New Roman" w:cs="Times New Roman"/>
          <w:sz w:val="24"/>
          <w:lang w:val="en-US"/>
        </w:rPr>
        <w:lastRenderedPageBreak/>
        <w:t xml:space="preserve">The plague claimed about 200 </w:t>
      </w:r>
      <w:r w:rsidR="00366329">
        <w:rPr>
          <w:rFonts w:ascii="Times New Roman" w:hAnsi="Times New Roman" w:cs="Times New Roman"/>
          <w:sz w:val="24"/>
          <w:lang w:val="en-US"/>
        </w:rPr>
        <w:t>m</w:t>
      </w:r>
      <w:r w:rsidR="00A84A16">
        <w:rPr>
          <w:rFonts w:ascii="Times New Roman" w:hAnsi="Times New Roman" w:cs="Times New Roman"/>
          <w:sz w:val="24"/>
          <w:lang w:val="en-US"/>
        </w:rPr>
        <w:t>illion people by its end</w:t>
      </w:r>
      <w:r w:rsidR="00366329">
        <w:rPr>
          <w:rFonts w:ascii="Times New Roman" w:hAnsi="Times New Roman" w:cs="Times New Roman"/>
          <w:sz w:val="24"/>
          <w:lang w:val="en-US"/>
        </w:rPr>
        <w:t xml:space="preserve">. Upon arrival in Europe, Sicilian authorities were late to contain the death ships. Thus, the disease would spread on to London, claiming around 10 000 </w:t>
      </w:r>
      <w:r w:rsidR="00A84A16">
        <w:rPr>
          <w:rFonts w:ascii="Times New Roman" w:hAnsi="Times New Roman" w:cs="Times New Roman"/>
          <w:sz w:val="24"/>
          <w:lang w:val="en-US"/>
        </w:rPr>
        <w:t>Londoners</w:t>
      </w:r>
      <w:r w:rsidR="00366329">
        <w:rPr>
          <w:rFonts w:ascii="Times New Roman" w:hAnsi="Times New Roman" w:cs="Times New Roman"/>
          <w:sz w:val="24"/>
          <w:lang w:val="en-US"/>
        </w:rPr>
        <w:t xml:space="preserve"> by </w:t>
      </w:r>
      <w:r w:rsidR="005239A1">
        <w:rPr>
          <w:rFonts w:ascii="Times New Roman" w:hAnsi="Times New Roman" w:cs="Times New Roman"/>
          <w:sz w:val="24"/>
          <w:lang w:val="en-US"/>
        </w:rPr>
        <w:t>16</w:t>
      </w:r>
      <w:r w:rsidR="00A84A16">
        <w:rPr>
          <w:rFonts w:ascii="Times New Roman" w:hAnsi="Times New Roman" w:cs="Times New Roman"/>
          <w:sz w:val="24"/>
          <w:lang w:val="en-US"/>
        </w:rPr>
        <w:t>66</w:t>
      </w:r>
      <w:r>
        <w:rPr>
          <w:rFonts w:ascii="Times New Roman" w:hAnsi="Times New Roman" w:cs="Times New Roman"/>
          <w:sz w:val="24"/>
          <w:lang w:val="en-US"/>
        </w:rPr>
        <w:t xml:space="preserve"> </w:t>
      </w:r>
      <w:r w:rsidRPr="00D47296">
        <w:rPr>
          <w:rFonts w:ascii="Times New Roman" w:hAnsi="Times New Roman" w:cs="Times New Roman"/>
          <w:sz w:val="24"/>
          <w:lang w:val="en-US"/>
        </w:rPr>
        <w:t>(Spyrou et al</w:t>
      </w:r>
      <w:r w:rsidR="008C3145">
        <w:rPr>
          <w:rFonts w:ascii="Times New Roman" w:hAnsi="Times New Roman" w:cs="Times New Roman"/>
          <w:sz w:val="24"/>
          <w:lang w:val="en-US"/>
        </w:rPr>
        <w:t>. 7</w:t>
      </w:r>
      <w:r w:rsidRPr="00D47296">
        <w:rPr>
          <w:rFonts w:ascii="Times New Roman" w:hAnsi="Times New Roman" w:cs="Times New Roman"/>
          <w:sz w:val="24"/>
          <w:lang w:val="en-US"/>
        </w:rPr>
        <w:t>)</w:t>
      </w:r>
      <w:r w:rsidR="00A84A16">
        <w:rPr>
          <w:rFonts w:ascii="Times New Roman" w:hAnsi="Times New Roman" w:cs="Times New Roman"/>
          <w:sz w:val="24"/>
          <w:lang w:val="en-US"/>
        </w:rPr>
        <w:t xml:space="preserve">. </w:t>
      </w:r>
      <w:r w:rsidR="005239A1">
        <w:rPr>
          <w:rFonts w:ascii="Times New Roman" w:hAnsi="Times New Roman" w:cs="Times New Roman"/>
          <w:sz w:val="24"/>
          <w:lang w:val="en-US"/>
        </w:rPr>
        <w:t>It is imperative to note that the plague occurred three times in history: first, it was documented in the 14</w:t>
      </w:r>
      <w:r w:rsidR="005239A1" w:rsidRPr="005239A1">
        <w:rPr>
          <w:rFonts w:ascii="Times New Roman" w:hAnsi="Times New Roman" w:cs="Times New Roman"/>
          <w:sz w:val="24"/>
          <w:vertAlign w:val="superscript"/>
          <w:lang w:val="en-US"/>
        </w:rPr>
        <w:t>th</w:t>
      </w:r>
      <w:r w:rsidR="005239A1">
        <w:rPr>
          <w:rFonts w:ascii="Times New Roman" w:hAnsi="Times New Roman" w:cs="Times New Roman"/>
          <w:sz w:val="24"/>
          <w:lang w:val="en-US"/>
        </w:rPr>
        <w:t xml:space="preserve"> century, early mentions of around 547 AD, and later in the 17</w:t>
      </w:r>
      <w:r w:rsidR="005239A1" w:rsidRPr="005239A1">
        <w:rPr>
          <w:rFonts w:ascii="Times New Roman" w:hAnsi="Times New Roman" w:cs="Times New Roman"/>
          <w:sz w:val="24"/>
          <w:vertAlign w:val="superscript"/>
          <w:lang w:val="en-US"/>
        </w:rPr>
        <w:t>th</w:t>
      </w:r>
      <w:r w:rsidR="005239A1">
        <w:rPr>
          <w:rFonts w:ascii="Times New Roman" w:hAnsi="Times New Roman" w:cs="Times New Roman"/>
          <w:sz w:val="24"/>
          <w:lang w:val="en-US"/>
        </w:rPr>
        <w:t xml:space="preserve"> century. It is imperative to note that the Bubonic plague still occurs today in isolated cases despite advancements in medicines. Additionally, the plague does not have a vaccine but is treatable through antibiotic regimens.  </w:t>
      </w:r>
    </w:p>
    <w:p w:rsidR="00412605" w:rsidRDefault="00887F7E" w:rsidP="00D47296">
      <w:pPr>
        <w:spacing w:after="0" w:line="480" w:lineRule="auto"/>
        <w:ind w:firstLine="720"/>
        <w:rPr>
          <w:rFonts w:ascii="Times New Roman" w:eastAsiaTheme="minorEastAsia" w:hAnsi="Times New Roman" w:cs="Times New Roman"/>
          <w:sz w:val="24"/>
          <w:lang w:val="en-US"/>
        </w:rPr>
      </w:pPr>
      <w:r>
        <w:rPr>
          <w:rFonts w:ascii="Times New Roman" w:hAnsi="Times New Roman" w:cs="Times New Roman"/>
          <w:sz w:val="24"/>
          <w:lang w:val="en-US"/>
        </w:rPr>
        <w:t xml:space="preserve">The Bubonic plague's mortality rate is 30% to 90% for cases whereby patients do not seek medical help. </w:t>
      </w:r>
      <w:r w:rsidR="00E2255A">
        <w:rPr>
          <w:rFonts w:ascii="Times New Roman" w:hAnsi="Times New Roman" w:cs="Times New Roman"/>
          <w:sz w:val="24"/>
          <w:lang w:val="en-US"/>
        </w:rPr>
        <w:t>Nonetheless, in cases where patients have access to antibiotic medication, the mortality rate is around 10%</w:t>
      </w:r>
      <w:r w:rsidR="008C3145">
        <w:rPr>
          <w:rFonts w:ascii="Times New Roman" w:hAnsi="Times New Roman" w:cs="Times New Roman"/>
          <w:sz w:val="24"/>
          <w:lang w:val="en-US"/>
        </w:rPr>
        <w:t xml:space="preserve"> </w:t>
      </w:r>
      <w:r w:rsidR="008C3145" w:rsidRPr="00D47296">
        <w:rPr>
          <w:rFonts w:ascii="Times New Roman" w:hAnsi="Times New Roman" w:cs="Times New Roman"/>
          <w:sz w:val="24"/>
          <w:lang w:val="en-US"/>
        </w:rPr>
        <w:t>(Spyrou et al</w:t>
      </w:r>
      <w:r w:rsidR="008C3145">
        <w:rPr>
          <w:rFonts w:ascii="Times New Roman" w:hAnsi="Times New Roman" w:cs="Times New Roman"/>
          <w:sz w:val="24"/>
          <w:lang w:val="en-US"/>
        </w:rPr>
        <w:t xml:space="preserve">. </w:t>
      </w:r>
      <w:r w:rsidR="008C3145">
        <w:rPr>
          <w:rFonts w:ascii="Times New Roman" w:hAnsi="Times New Roman" w:cs="Times New Roman"/>
          <w:sz w:val="24"/>
          <w:lang w:val="en-US"/>
        </w:rPr>
        <w:t>6</w:t>
      </w:r>
      <w:r w:rsidR="008C3145" w:rsidRPr="00D47296">
        <w:rPr>
          <w:rFonts w:ascii="Times New Roman" w:hAnsi="Times New Roman" w:cs="Times New Roman"/>
          <w:sz w:val="24"/>
          <w:lang w:val="en-US"/>
        </w:rPr>
        <w:t>)</w:t>
      </w:r>
      <w:r w:rsidR="00E2255A">
        <w:rPr>
          <w:rFonts w:ascii="Times New Roman" w:hAnsi="Times New Roman" w:cs="Times New Roman"/>
          <w:sz w:val="24"/>
          <w:lang w:val="en-US"/>
        </w:rPr>
        <w:t>. The disease typically starts with flu-like symptoms a week after exposure.</w:t>
      </w:r>
      <w:r w:rsidR="00A87FD1">
        <w:rPr>
          <w:rFonts w:ascii="Times New Roman" w:hAnsi="Times New Roman" w:cs="Times New Roman"/>
          <w:sz w:val="24"/>
          <w:lang w:val="en-US"/>
        </w:rPr>
        <w:t xml:space="preserve"> Patients recorded high temperatures of above 39</w:t>
      </w:r>
      <m:oMath>
        <m:r>
          <w:rPr>
            <w:rFonts w:ascii="Cambria Math" w:hAnsi="Cambria Math" w:cs="Times New Roman"/>
            <w:sz w:val="24"/>
            <w:lang w:val="en-US"/>
          </w:rPr>
          <m:t>°</m:t>
        </m:r>
      </m:oMath>
      <w:r w:rsidR="00A87FD1">
        <w:rPr>
          <w:rFonts w:ascii="Times New Roman" w:eastAsiaTheme="minorEastAsia" w:hAnsi="Times New Roman" w:cs="Times New Roman"/>
          <w:sz w:val="24"/>
          <w:lang w:val="en-US"/>
        </w:rPr>
        <w:t xml:space="preserve">c  and complained about malaise and chills. </w:t>
      </w:r>
      <w:r w:rsidR="00236D1E">
        <w:rPr>
          <w:rFonts w:ascii="Times New Roman" w:eastAsiaTheme="minorEastAsia" w:hAnsi="Times New Roman" w:cs="Times New Roman"/>
          <w:sz w:val="24"/>
          <w:lang w:val="en-US"/>
        </w:rPr>
        <w:t>Additionally, the patients had muscle cramps, painful buboes, and gangrene on their toes and fingers. Other symptoms include heavy breathing, hematemesis, and pain from the decaying skin</w:t>
      </w:r>
      <w:r w:rsidR="008C3145">
        <w:rPr>
          <w:rFonts w:ascii="Times New Roman" w:eastAsiaTheme="minorEastAsia" w:hAnsi="Times New Roman" w:cs="Times New Roman"/>
          <w:sz w:val="24"/>
          <w:lang w:val="en-US"/>
        </w:rPr>
        <w:t xml:space="preserve"> </w:t>
      </w:r>
      <w:r w:rsidR="008C3145" w:rsidRPr="00D47296">
        <w:rPr>
          <w:rFonts w:ascii="Times New Roman" w:hAnsi="Times New Roman" w:cs="Times New Roman"/>
          <w:sz w:val="24"/>
          <w:lang w:val="en-US"/>
        </w:rPr>
        <w:t>(Spyrou et al</w:t>
      </w:r>
      <w:r w:rsidR="008C3145">
        <w:rPr>
          <w:rFonts w:ascii="Times New Roman" w:hAnsi="Times New Roman" w:cs="Times New Roman"/>
          <w:sz w:val="24"/>
          <w:lang w:val="en-US"/>
        </w:rPr>
        <w:t>. 7</w:t>
      </w:r>
      <w:r w:rsidR="008C3145" w:rsidRPr="00D47296">
        <w:rPr>
          <w:rFonts w:ascii="Times New Roman" w:hAnsi="Times New Roman" w:cs="Times New Roman"/>
          <w:sz w:val="24"/>
          <w:lang w:val="en-US"/>
        </w:rPr>
        <w:t>)</w:t>
      </w:r>
      <w:r w:rsidR="00236D1E">
        <w:rPr>
          <w:rFonts w:ascii="Times New Roman" w:eastAsiaTheme="minorEastAsia" w:hAnsi="Times New Roman" w:cs="Times New Roman"/>
          <w:sz w:val="24"/>
          <w:lang w:val="en-US"/>
        </w:rPr>
        <w:t xml:space="preserve">. </w:t>
      </w:r>
      <w:r>
        <w:rPr>
          <w:rFonts w:ascii="Times New Roman" w:eastAsiaTheme="minorEastAsia" w:hAnsi="Times New Roman" w:cs="Times New Roman"/>
          <w:sz w:val="24"/>
          <w:lang w:val="en-US"/>
        </w:rPr>
        <w:t>There was lenticular and massive organ shutdown like the gastrointestinal and spleen. Alternatively, necrosis was observed on the nose and rare extremities of the body.</w:t>
      </w:r>
    </w:p>
    <w:p w:rsidR="00507F79" w:rsidRDefault="00887F7E" w:rsidP="008C3145">
      <w:pPr>
        <w:spacing w:after="0" w:line="480" w:lineRule="auto"/>
        <w:ind w:firstLine="720"/>
        <w:rPr>
          <w:rFonts w:ascii="Times New Roman" w:eastAsiaTheme="minorEastAsia" w:hAnsi="Times New Roman" w:cs="Times New Roman"/>
          <w:sz w:val="24"/>
          <w:lang w:val="en-US"/>
        </w:rPr>
      </w:pPr>
      <w:r>
        <w:rPr>
          <w:rFonts w:ascii="Times New Roman" w:eastAsiaTheme="minorEastAsia" w:hAnsi="Times New Roman" w:cs="Times New Roman"/>
          <w:sz w:val="24"/>
          <w:lang w:val="en-US"/>
        </w:rPr>
        <w:t xml:space="preserve">Bubonic plague is spread through the rat flea, Xenopsylla cheopis. The disease is only transited through contact with </w:t>
      </w:r>
      <w:r w:rsidR="000349B5">
        <w:rPr>
          <w:rFonts w:ascii="Times New Roman" w:eastAsiaTheme="minorEastAsia" w:hAnsi="Times New Roman" w:cs="Times New Roman"/>
          <w:sz w:val="24"/>
          <w:lang w:val="en-US"/>
        </w:rPr>
        <w:t xml:space="preserve">infected tissues. The flea transmits the disease through contaminated blood that comes from hematemesis. The fleas first ingest the contaminated blood containing the bacterium and pass the bacterium upon further multiplication. Upon infecting a healthy subject, the </w:t>
      </w:r>
      <w:r w:rsidR="000349B5" w:rsidRPr="000349B5">
        <w:rPr>
          <w:rFonts w:ascii="Times New Roman" w:eastAsiaTheme="minorEastAsia" w:hAnsi="Times New Roman" w:cs="Times New Roman"/>
          <w:i/>
          <w:sz w:val="24"/>
          <w:lang w:val="en-US"/>
        </w:rPr>
        <w:t xml:space="preserve">Y. pestis </w:t>
      </w:r>
      <w:r w:rsidR="000349B5">
        <w:rPr>
          <w:rFonts w:ascii="Times New Roman" w:eastAsiaTheme="minorEastAsia" w:hAnsi="Times New Roman" w:cs="Times New Roman"/>
          <w:sz w:val="24"/>
          <w:lang w:val="en-US"/>
        </w:rPr>
        <w:t>moves to infect the lymph glands and nodes</w:t>
      </w:r>
      <w:r w:rsidR="008C3145">
        <w:rPr>
          <w:rFonts w:ascii="Times New Roman" w:eastAsiaTheme="minorEastAsia" w:hAnsi="Times New Roman" w:cs="Times New Roman"/>
          <w:sz w:val="24"/>
          <w:lang w:val="en-US"/>
        </w:rPr>
        <w:t xml:space="preserve"> </w:t>
      </w:r>
      <w:r w:rsidR="008C3145">
        <w:rPr>
          <w:rFonts w:ascii="Times New Roman" w:eastAsiaTheme="minorEastAsia" w:hAnsi="Times New Roman" w:cs="Times New Roman"/>
          <w:sz w:val="24"/>
          <w:lang w:val="en-US"/>
        </w:rPr>
        <w:t>(White</w:t>
      </w:r>
      <w:r w:rsidR="008C3145">
        <w:rPr>
          <w:rFonts w:ascii="Times New Roman" w:eastAsiaTheme="minorEastAsia" w:hAnsi="Times New Roman" w:cs="Times New Roman"/>
          <w:sz w:val="24"/>
          <w:lang w:val="en-US"/>
        </w:rPr>
        <w:t xml:space="preserve"> 142</w:t>
      </w:r>
      <w:r w:rsidR="008C3145">
        <w:rPr>
          <w:rFonts w:ascii="Times New Roman" w:eastAsiaTheme="minorEastAsia" w:hAnsi="Times New Roman" w:cs="Times New Roman"/>
          <w:sz w:val="24"/>
          <w:lang w:val="en-US"/>
        </w:rPr>
        <w:t>)</w:t>
      </w:r>
      <w:r w:rsidR="000349B5">
        <w:rPr>
          <w:rFonts w:ascii="Times New Roman" w:eastAsiaTheme="minorEastAsia" w:hAnsi="Times New Roman" w:cs="Times New Roman"/>
          <w:sz w:val="24"/>
          <w:lang w:val="en-US"/>
        </w:rPr>
        <w:t xml:space="preserve">. The infection of the nodes progresses from inflammation, pus collection, and necrosis of the organ. </w:t>
      </w:r>
      <w:r w:rsidR="00EF7D89">
        <w:rPr>
          <w:rFonts w:ascii="Times New Roman" w:eastAsiaTheme="minorEastAsia" w:hAnsi="Times New Roman" w:cs="Times New Roman"/>
          <w:sz w:val="24"/>
          <w:lang w:val="en-US"/>
        </w:rPr>
        <w:t>However, it is essential to state that bubonic plague can spread to the lungs causing pneumonic plague.</w:t>
      </w:r>
    </w:p>
    <w:p w:rsidR="00507F79" w:rsidRDefault="00887F7E" w:rsidP="00D47296">
      <w:pPr>
        <w:spacing w:after="0" w:line="480" w:lineRule="auto"/>
        <w:ind w:firstLine="720"/>
        <w:rPr>
          <w:rFonts w:ascii="Times New Roman" w:eastAsiaTheme="minorEastAsia" w:hAnsi="Times New Roman" w:cs="Times New Roman"/>
          <w:sz w:val="24"/>
          <w:lang w:val="en-US"/>
        </w:rPr>
      </w:pPr>
      <w:r>
        <w:rPr>
          <w:rFonts w:ascii="Times New Roman" w:eastAsiaTheme="minorEastAsia" w:hAnsi="Times New Roman" w:cs="Times New Roman"/>
          <w:sz w:val="24"/>
          <w:lang w:val="en-US"/>
        </w:rPr>
        <w:lastRenderedPageBreak/>
        <w:t xml:space="preserve">Treatment of the bubonic plague entails the deployment of a range of antibiotics. </w:t>
      </w:r>
      <w:r w:rsidR="00744792">
        <w:rPr>
          <w:rFonts w:ascii="Times New Roman" w:eastAsiaTheme="minorEastAsia" w:hAnsi="Times New Roman" w:cs="Times New Roman"/>
          <w:sz w:val="24"/>
          <w:lang w:val="en-US"/>
        </w:rPr>
        <w:t xml:space="preserve">These drugs include gentamicin, doxycycline, streptomycin, and fluoroquinolone. </w:t>
      </w:r>
      <w:r w:rsidR="00316670">
        <w:rPr>
          <w:rFonts w:ascii="Times New Roman" w:eastAsiaTheme="minorEastAsia" w:hAnsi="Times New Roman" w:cs="Times New Roman"/>
          <w:sz w:val="24"/>
          <w:lang w:val="en-US"/>
        </w:rPr>
        <w:t xml:space="preserve">Suspected cases were diagnosed in the laboratories by culturing, or the disease can be tested </w:t>
      </w:r>
      <w:r w:rsidR="004B1447">
        <w:rPr>
          <w:rFonts w:ascii="Times New Roman" w:eastAsiaTheme="minorEastAsia" w:hAnsi="Times New Roman" w:cs="Times New Roman"/>
          <w:sz w:val="24"/>
          <w:lang w:val="en-US"/>
        </w:rPr>
        <w:t xml:space="preserve">in the field using portable kits. Alternatively, it is imperative to state that patients should receive treatment at least 24 hours after the first symptom to curb the mortality rates. Additionally, patients are also provided with extra oxygen to help with breathing and glucose solutions being injected intravenously into the patient. </w:t>
      </w:r>
    </w:p>
    <w:p w:rsidR="004B1447" w:rsidRPr="000349B5" w:rsidRDefault="00887F7E" w:rsidP="00D47296">
      <w:pPr>
        <w:spacing w:after="0" w:line="480" w:lineRule="auto"/>
        <w:ind w:firstLine="720"/>
        <w:rPr>
          <w:rFonts w:ascii="Times New Roman" w:eastAsiaTheme="minorEastAsia" w:hAnsi="Times New Roman" w:cs="Times New Roman"/>
          <w:sz w:val="24"/>
          <w:lang w:val="en-US"/>
        </w:rPr>
      </w:pPr>
      <w:r>
        <w:rPr>
          <w:rFonts w:ascii="Times New Roman" w:eastAsiaTheme="minorEastAsia" w:hAnsi="Times New Roman" w:cs="Times New Roman"/>
          <w:sz w:val="24"/>
          <w:lang w:val="en-US"/>
        </w:rPr>
        <w:t xml:space="preserve">The current Covid-19 (Corona Virus </w:t>
      </w:r>
      <w:r w:rsidR="00CB3077">
        <w:rPr>
          <w:rFonts w:ascii="Times New Roman" w:eastAsiaTheme="minorEastAsia" w:hAnsi="Times New Roman" w:cs="Times New Roman"/>
          <w:sz w:val="24"/>
          <w:lang w:val="en-US"/>
        </w:rPr>
        <w:t>Disease 2019</w:t>
      </w:r>
      <w:r>
        <w:rPr>
          <w:rFonts w:ascii="Times New Roman" w:eastAsiaTheme="minorEastAsia" w:hAnsi="Times New Roman" w:cs="Times New Roman"/>
          <w:sz w:val="24"/>
          <w:lang w:val="en-US"/>
        </w:rPr>
        <w:t xml:space="preserve">) shows remarkable similarities to the bubonic plague. </w:t>
      </w:r>
      <w:r w:rsidR="00CB3077">
        <w:rPr>
          <w:rFonts w:ascii="Times New Roman" w:eastAsiaTheme="minorEastAsia" w:hAnsi="Times New Roman" w:cs="Times New Roman"/>
          <w:sz w:val="24"/>
          <w:lang w:val="en-US"/>
        </w:rPr>
        <w:t>It is imperative to note that the containment measures used to prevent the current pandemic were first used against the bubonic plague. Nonetheless, unlike the plague, horizontal transmission of Covid-19 is possible</w:t>
      </w:r>
      <w:r w:rsidR="008C3145">
        <w:rPr>
          <w:rFonts w:ascii="Times New Roman" w:eastAsiaTheme="minorEastAsia" w:hAnsi="Times New Roman" w:cs="Times New Roman"/>
          <w:sz w:val="24"/>
          <w:lang w:val="en-US"/>
        </w:rPr>
        <w:t xml:space="preserve"> </w:t>
      </w:r>
      <w:r w:rsidR="008C3145">
        <w:rPr>
          <w:rFonts w:ascii="Times New Roman" w:eastAsiaTheme="minorEastAsia" w:hAnsi="Times New Roman" w:cs="Times New Roman"/>
          <w:sz w:val="24"/>
          <w:lang w:val="en-US"/>
        </w:rPr>
        <w:t>(White 13</w:t>
      </w:r>
      <w:r w:rsidR="008C3145">
        <w:rPr>
          <w:rFonts w:ascii="Times New Roman" w:eastAsiaTheme="minorEastAsia" w:hAnsi="Times New Roman" w:cs="Times New Roman"/>
          <w:sz w:val="24"/>
          <w:lang w:val="en-US"/>
        </w:rPr>
        <w:t>6</w:t>
      </w:r>
      <w:r w:rsidR="008C3145">
        <w:rPr>
          <w:rFonts w:ascii="Times New Roman" w:eastAsiaTheme="minorEastAsia" w:hAnsi="Times New Roman" w:cs="Times New Roman"/>
          <w:sz w:val="24"/>
          <w:lang w:val="en-US"/>
        </w:rPr>
        <w:t>)</w:t>
      </w:r>
      <w:r w:rsidR="00CB3077">
        <w:rPr>
          <w:rFonts w:ascii="Times New Roman" w:eastAsiaTheme="minorEastAsia" w:hAnsi="Times New Roman" w:cs="Times New Roman"/>
          <w:sz w:val="24"/>
          <w:lang w:val="en-US"/>
        </w:rPr>
        <w:t xml:space="preserve">. </w:t>
      </w:r>
      <w:r w:rsidR="00245EF2">
        <w:rPr>
          <w:rFonts w:ascii="Times New Roman" w:eastAsiaTheme="minorEastAsia" w:hAnsi="Times New Roman" w:cs="Times New Roman"/>
          <w:sz w:val="24"/>
          <w:lang w:val="en-US"/>
        </w:rPr>
        <w:t xml:space="preserve">Alternatively, the </w:t>
      </w:r>
      <w:r w:rsidR="00702D59">
        <w:rPr>
          <w:rFonts w:ascii="Times New Roman" w:eastAsiaTheme="minorEastAsia" w:hAnsi="Times New Roman" w:cs="Times New Roman"/>
          <w:sz w:val="24"/>
          <w:lang w:val="en-US"/>
        </w:rPr>
        <w:t>vector's role was critical in the first case in Wuhan, China; thus, the diseases have zoonotic properties. Nevertheless, mass containment of the spread of the virus is the same as that of bubonic plague. A good example is the aversion of the Oman bubonic outbreak in 2003 through sanitation and vector control. The same techniques are used in the management of covid-19, with much emphasis being put on social distancing, sanitization, isolation, and quarantine</w:t>
      </w:r>
      <w:r w:rsidR="00B00133">
        <w:rPr>
          <w:rFonts w:ascii="Times New Roman" w:eastAsiaTheme="minorEastAsia" w:hAnsi="Times New Roman" w:cs="Times New Roman"/>
          <w:sz w:val="24"/>
          <w:lang w:val="en-US"/>
        </w:rPr>
        <w:t xml:space="preserve"> (White 137</w:t>
      </w:r>
      <w:r w:rsidR="00D47296">
        <w:rPr>
          <w:rFonts w:ascii="Times New Roman" w:eastAsiaTheme="minorEastAsia" w:hAnsi="Times New Roman" w:cs="Times New Roman"/>
          <w:sz w:val="24"/>
          <w:lang w:val="en-US"/>
        </w:rPr>
        <w:t>)</w:t>
      </w:r>
      <w:r w:rsidR="00702D59">
        <w:rPr>
          <w:rFonts w:ascii="Times New Roman" w:eastAsiaTheme="minorEastAsia" w:hAnsi="Times New Roman" w:cs="Times New Roman"/>
          <w:sz w:val="24"/>
          <w:lang w:val="en-US"/>
        </w:rPr>
        <w:t xml:space="preserve">. </w:t>
      </w:r>
    </w:p>
    <w:p w:rsidR="00AD7510" w:rsidRPr="008C3145" w:rsidRDefault="00887F7E" w:rsidP="00D47296">
      <w:pPr>
        <w:spacing w:after="0" w:line="480" w:lineRule="auto"/>
        <w:jc w:val="center"/>
        <w:rPr>
          <w:rFonts w:ascii="Times New Roman" w:hAnsi="Times New Roman" w:cs="Times New Roman"/>
          <w:sz w:val="24"/>
          <w:lang w:val="en-US"/>
        </w:rPr>
      </w:pPr>
      <w:r w:rsidRPr="008C3145">
        <w:rPr>
          <w:rFonts w:ascii="Times New Roman" w:hAnsi="Times New Roman" w:cs="Times New Roman"/>
          <w:sz w:val="24"/>
          <w:lang w:val="en-US"/>
        </w:rPr>
        <w:t>Conclusion</w:t>
      </w:r>
    </w:p>
    <w:p w:rsidR="00732923" w:rsidRDefault="00887F7E" w:rsidP="00910868">
      <w:pPr>
        <w:spacing w:after="0"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occurrence of the bubonic plague thrice in human history claimed over 200 million human lives. These numbers and the occasional occurrence of this outbreak prioritizes the importance of a preparedness action plan for containing these diseases. </w:t>
      </w:r>
      <w:r w:rsidR="005B4EFB">
        <w:rPr>
          <w:rFonts w:ascii="Times New Roman" w:hAnsi="Times New Roman" w:cs="Times New Roman"/>
          <w:sz w:val="24"/>
          <w:lang w:val="en-US"/>
        </w:rPr>
        <w:t xml:space="preserve">Alternatively, the Covid-19 pandemic also </w:t>
      </w:r>
      <w:r w:rsidR="00FE0DA0">
        <w:rPr>
          <w:rFonts w:ascii="Times New Roman" w:hAnsi="Times New Roman" w:cs="Times New Roman"/>
          <w:sz w:val="24"/>
          <w:lang w:val="en-US"/>
        </w:rPr>
        <w:t>reiterates the need to invest in biotechnological research to match the increased risk of potent biological elements.</w:t>
      </w:r>
    </w:p>
    <w:p w:rsidR="00910868" w:rsidRDefault="00910868" w:rsidP="00910868">
      <w:pPr>
        <w:spacing w:after="0" w:line="480" w:lineRule="auto"/>
        <w:ind w:firstLine="720"/>
        <w:rPr>
          <w:rFonts w:ascii="Times New Roman" w:hAnsi="Times New Roman" w:cs="Times New Roman"/>
          <w:sz w:val="24"/>
          <w:lang w:val="en-US"/>
        </w:rPr>
      </w:pPr>
    </w:p>
    <w:p w:rsidR="008C3145" w:rsidRDefault="008C3145">
      <w:pPr>
        <w:rPr>
          <w:rFonts w:ascii="Times New Roman" w:hAnsi="Times New Roman" w:cs="Times New Roman"/>
          <w:sz w:val="24"/>
          <w:lang w:val="en-US"/>
        </w:rPr>
      </w:pPr>
      <w:r>
        <w:rPr>
          <w:rFonts w:ascii="Times New Roman" w:hAnsi="Times New Roman" w:cs="Times New Roman"/>
          <w:sz w:val="24"/>
          <w:lang w:val="en-US"/>
        </w:rPr>
        <w:br w:type="page"/>
      </w:r>
    </w:p>
    <w:p w:rsidR="00732923" w:rsidRDefault="008C3145" w:rsidP="00732923">
      <w:pPr>
        <w:spacing w:after="0" w:line="480" w:lineRule="auto"/>
        <w:jc w:val="center"/>
        <w:rPr>
          <w:rFonts w:ascii="Times New Roman" w:hAnsi="Times New Roman" w:cs="Times New Roman"/>
          <w:sz w:val="24"/>
          <w:lang w:val="en-US"/>
        </w:rPr>
      </w:pPr>
      <w:r>
        <w:rPr>
          <w:rFonts w:ascii="Times New Roman" w:hAnsi="Times New Roman" w:cs="Times New Roman"/>
          <w:sz w:val="24"/>
          <w:lang w:val="en-US"/>
        </w:rPr>
        <w:lastRenderedPageBreak/>
        <w:t>Work cited</w:t>
      </w:r>
    </w:p>
    <w:p w:rsidR="00732923" w:rsidRDefault="00732923" w:rsidP="00732923">
      <w:pPr>
        <w:spacing w:after="0" w:line="480" w:lineRule="auto"/>
        <w:ind w:left="720" w:hanging="720"/>
        <w:rPr>
          <w:rFonts w:ascii="Times New Roman" w:hAnsi="Times New Roman" w:cs="Times New Roman"/>
          <w:sz w:val="24"/>
          <w:lang w:val="en-US"/>
        </w:rPr>
      </w:pPr>
      <w:r w:rsidRPr="00732923">
        <w:rPr>
          <w:rFonts w:ascii="Times New Roman" w:hAnsi="Times New Roman" w:cs="Times New Roman"/>
          <w:sz w:val="24"/>
        </w:rPr>
        <w:t>Didelot, Xavier, Lilith K. Whittles, and Ian Hall. "Model-based analysis of an outbreak of bubonic plague in Cairo in 1801." </w:t>
      </w:r>
      <w:r w:rsidRPr="00732923">
        <w:rPr>
          <w:rFonts w:ascii="Times New Roman" w:hAnsi="Times New Roman" w:cs="Times New Roman"/>
          <w:i/>
          <w:iCs/>
          <w:sz w:val="24"/>
        </w:rPr>
        <w:t>Journal of The Royal Society Interface</w:t>
      </w:r>
      <w:r w:rsidRPr="00732923">
        <w:rPr>
          <w:rFonts w:ascii="Times New Roman" w:hAnsi="Times New Roman" w:cs="Times New Roman"/>
          <w:sz w:val="24"/>
        </w:rPr>
        <w:t> 14.131 (2017): 20170160.</w:t>
      </w:r>
    </w:p>
    <w:p w:rsidR="00732923" w:rsidRDefault="00732923" w:rsidP="00D47296">
      <w:pPr>
        <w:spacing w:after="0" w:line="480" w:lineRule="auto"/>
        <w:ind w:left="720" w:hanging="720"/>
        <w:rPr>
          <w:rFonts w:ascii="Times New Roman" w:hAnsi="Times New Roman" w:cs="Times New Roman"/>
          <w:sz w:val="24"/>
        </w:rPr>
      </w:pPr>
      <w:r w:rsidRPr="00732923">
        <w:rPr>
          <w:rFonts w:ascii="Times New Roman" w:hAnsi="Times New Roman" w:cs="Times New Roman"/>
          <w:sz w:val="24"/>
        </w:rPr>
        <w:t>Spyrou, Maria A., et al. "Analysis of 3800-year-old Yersinia pestis genomes suggests Bronze Age origin for bubonic plague." </w:t>
      </w:r>
      <w:r w:rsidRPr="00732923">
        <w:rPr>
          <w:rFonts w:ascii="Times New Roman" w:hAnsi="Times New Roman" w:cs="Times New Roman"/>
          <w:i/>
          <w:iCs/>
          <w:sz w:val="24"/>
        </w:rPr>
        <w:t>Nature communications</w:t>
      </w:r>
      <w:r w:rsidRPr="00732923">
        <w:rPr>
          <w:rFonts w:ascii="Times New Roman" w:hAnsi="Times New Roman" w:cs="Times New Roman"/>
          <w:sz w:val="24"/>
        </w:rPr>
        <w:t> 9.1 (2018): 1-10.</w:t>
      </w:r>
    </w:p>
    <w:p w:rsidR="00732923" w:rsidRDefault="00732923" w:rsidP="00D47296">
      <w:pPr>
        <w:spacing w:after="0" w:line="480" w:lineRule="auto"/>
        <w:ind w:left="720" w:hanging="720"/>
        <w:rPr>
          <w:rFonts w:ascii="Times New Roman" w:hAnsi="Times New Roman" w:cs="Times New Roman"/>
          <w:sz w:val="24"/>
        </w:rPr>
      </w:pPr>
      <w:r w:rsidRPr="00732923">
        <w:rPr>
          <w:rFonts w:ascii="Times New Roman" w:hAnsi="Times New Roman" w:cs="Times New Roman"/>
          <w:sz w:val="24"/>
        </w:rPr>
        <w:t>White, Alexandre IR. "Global risks, divergent pandemics: contrasting responses to bubonic plague and smallpox in 1901 Cape Town." </w:t>
      </w:r>
      <w:r w:rsidRPr="00732923">
        <w:rPr>
          <w:rFonts w:ascii="Times New Roman" w:hAnsi="Times New Roman" w:cs="Times New Roman"/>
          <w:i/>
          <w:iCs/>
          <w:sz w:val="24"/>
        </w:rPr>
        <w:t>Social Science History</w:t>
      </w:r>
      <w:r w:rsidRPr="00732923">
        <w:rPr>
          <w:rFonts w:ascii="Times New Roman" w:hAnsi="Times New Roman" w:cs="Times New Roman"/>
          <w:sz w:val="24"/>
        </w:rPr>
        <w:t> 42.1 (2018): 135-158.</w:t>
      </w:r>
    </w:p>
    <w:sectPr w:rsidR="00732923" w:rsidSect="00732923">
      <w:headerReference w:type="default" r:id="rId6"/>
      <w:headerReference w:type="firs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A8B" w:rsidRDefault="00802A8B">
      <w:pPr>
        <w:spacing w:after="0" w:line="240" w:lineRule="auto"/>
      </w:pPr>
      <w:r>
        <w:separator/>
      </w:r>
    </w:p>
  </w:endnote>
  <w:endnote w:type="continuationSeparator" w:id="0">
    <w:p w:rsidR="00802A8B" w:rsidRDefault="00802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A8B" w:rsidRDefault="00802A8B">
      <w:pPr>
        <w:spacing w:after="0" w:line="240" w:lineRule="auto"/>
      </w:pPr>
      <w:r>
        <w:separator/>
      </w:r>
    </w:p>
  </w:footnote>
  <w:footnote w:type="continuationSeparator" w:id="0">
    <w:p w:rsidR="00802A8B" w:rsidRDefault="00802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2923" w:rsidRPr="00732923" w:rsidRDefault="00732923">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32923">
      <w:rPr>
        <w:rFonts w:ascii="Times New Roman" w:hAnsi="Times New Roman" w:cs="Times New Roman"/>
        <w:sz w:val="24"/>
        <w:szCs w:val="24"/>
      </w:rPr>
      <w:t xml:space="preserve">Surname </w:t>
    </w:r>
    <w:sdt>
      <w:sdtPr>
        <w:rPr>
          <w:rFonts w:ascii="Times New Roman" w:hAnsi="Times New Roman" w:cs="Times New Roman"/>
          <w:sz w:val="24"/>
          <w:szCs w:val="24"/>
        </w:rPr>
        <w:id w:val="963156305"/>
        <w:docPartObj>
          <w:docPartGallery w:val="Page Numbers (Top of Page)"/>
          <w:docPartUnique/>
        </w:docPartObj>
      </w:sdtPr>
      <w:sdtEndPr>
        <w:rPr>
          <w:noProof/>
        </w:rPr>
      </w:sdtEndPr>
      <w:sdtContent>
        <w:r w:rsidRPr="00732923">
          <w:rPr>
            <w:rFonts w:ascii="Times New Roman" w:hAnsi="Times New Roman" w:cs="Times New Roman"/>
            <w:sz w:val="24"/>
            <w:szCs w:val="24"/>
          </w:rPr>
          <w:fldChar w:fldCharType="begin"/>
        </w:r>
        <w:r w:rsidRPr="00732923">
          <w:rPr>
            <w:rFonts w:ascii="Times New Roman" w:hAnsi="Times New Roman" w:cs="Times New Roman"/>
            <w:sz w:val="24"/>
            <w:szCs w:val="24"/>
          </w:rPr>
          <w:instrText xml:space="preserve"> PAGE   \* MERGEFORMAT </w:instrText>
        </w:r>
        <w:r w:rsidRPr="00732923">
          <w:rPr>
            <w:rFonts w:ascii="Times New Roman" w:hAnsi="Times New Roman" w:cs="Times New Roman"/>
            <w:sz w:val="24"/>
            <w:szCs w:val="24"/>
          </w:rPr>
          <w:fldChar w:fldCharType="separate"/>
        </w:r>
        <w:r w:rsidR="00CB63B8">
          <w:rPr>
            <w:rFonts w:ascii="Times New Roman" w:hAnsi="Times New Roman" w:cs="Times New Roman"/>
            <w:noProof/>
            <w:sz w:val="24"/>
            <w:szCs w:val="24"/>
          </w:rPr>
          <w:t>1</w:t>
        </w:r>
        <w:r w:rsidRPr="00732923">
          <w:rPr>
            <w:rFonts w:ascii="Times New Roman" w:hAnsi="Times New Roman" w:cs="Times New Roman"/>
            <w:noProof/>
            <w:sz w:val="24"/>
            <w:szCs w:val="24"/>
          </w:rPr>
          <w:fldChar w:fldCharType="end"/>
        </w:r>
      </w:sdtContent>
    </w:sdt>
  </w:p>
  <w:p w:rsidR="00D47296" w:rsidRDefault="00D4729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296" w:rsidRPr="00D47296" w:rsidRDefault="00887F7E" w:rsidP="00D47296">
    <w:pPr>
      <w:spacing w:after="0" w:line="480" w:lineRule="auto"/>
      <w:rPr>
        <w:rFonts w:ascii="Times New Roman" w:hAnsi="Times New Roman" w:cs="Times New Roman"/>
        <w:sz w:val="24"/>
        <w:szCs w:val="24"/>
        <w:lang w:val="en-US"/>
      </w:rPr>
    </w:pPr>
    <w:r w:rsidRPr="00D47296">
      <w:rPr>
        <w:rFonts w:ascii="Times New Roman" w:hAnsi="Times New Roman" w:cs="Times New Roman"/>
        <w:sz w:val="24"/>
        <w:szCs w:val="24"/>
      </w:rPr>
      <w:t>Running head:</w:t>
    </w:r>
    <w:r w:rsidRPr="00D4729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w:t>
    </w:r>
    <w:r w:rsidRPr="00D47296">
      <w:rPr>
        <w:rFonts w:ascii="Times New Roman" w:hAnsi="Times New Roman" w:cs="Times New Roman"/>
        <w:sz w:val="24"/>
        <w:szCs w:val="24"/>
        <w:lang w:val="en-US"/>
      </w:rPr>
      <w:t xml:space="preserve">BUBONIC PLAGUE </w:t>
    </w:r>
    <w:sdt>
      <w:sdtPr>
        <w:rPr>
          <w:rFonts w:ascii="Times New Roman" w:hAnsi="Times New Roman" w:cs="Times New Roman"/>
          <w:sz w:val="24"/>
          <w:szCs w:val="24"/>
        </w:rPr>
        <w:id w:val="1726126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47296">
          <w:rPr>
            <w:rFonts w:ascii="Times New Roman" w:hAnsi="Times New Roman" w:cs="Times New Roman"/>
            <w:sz w:val="24"/>
            <w:szCs w:val="24"/>
          </w:rPr>
          <w:fldChar w:fldCharType="begin"/>
        </w:r>
        <w:r w:rsidRPr="00D47296">
          <w:rPr>
            <w:rFonts w:ascii="Times New Roman" w:hAnsi="Times New Roman" w:cs="Times New Roman"/>
            <w:sz w:val="24"/>
            <w:szCs w:val="24"/>
          </w:rPr>
          <w:instrText xml:space="preserve"> PAGE   \* MERGEFORMAT </w:instrText>
        </w:r>
        <w:r w:rsidRPr="00D47296">
          <w:rPr>
            <w:rFonts w:ascii="Times New Roman" w:hAnsi="Times New Roman" w:cs="Times New Roman"/>
            <w:sz w:val="24"/>
            <w:szCs w:val="24"/>
          </w:rPr>
          <w:fldChar w:fldCharType="separate"/>
        </w:r>
        <w:r w:rsidR="00732923">
          <w:rPr>
            <w:rFonts w:ascii="Times New Roman" w:hAnsi="Times New Roman" w:cs="Times New Roman"/>
            <w:noProof/>
            <w:sz w:val="24"/>
            <w:szCs w:val="24"/>
          </w:rPr>
          <w:t>1</w:t>
        </w:r>
        <w:r w:rsidRPr="00D47296">
          <w:rPr>
            <w:rFonts w:ascii="Times New Roman" w:hAnsi="Times New Roman" w:cs="Times New Roman"/>
            <w:noProof/>
            <w:sz w:val="24"/>
            <w:szCs w:val="24"/>
          </w:rPr>
          <w:fldChar w:fldCharType="end"/>
        </w:r>
      </w:sdtContent>
    </w:sdt>
  </w:p>
  <w:p w:rsidR="00D47296" w:rsidRDefault="00D472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C88"/>
    <w:rsid w:val="000349B5"/>
    <w:rsid w:val="00067D09"/>
    <w:rsid w:val="0007440A"/>
    <w:rsid w:val="000F6586"/>
    <w:rsid w:val="00102872"/>
    <w:rsid w:val="001C02DF"/>
    <w:rsid w:val="001D4C88"/>
    <w:rsid w:val="00203561"/>
    <w:rsid w:val="00236D1E"/>
    <w:rsid w:val="00245EF2"/>
    <w:rsid w:val="00316670"/>
    <w:rsid w:val="00366329"/>
    <w:rsid w:val="00412605"/>
    <w:rsid w:val="00492981"/>
    <w:rsid w:val="004B1447"/>
    <w:rsid w:val="00507F79"/>
    <w:rsid w:val="005239A1"/>
    <w:rsid w:val="005A4178"/>
    <w:rsid w:val="005B4EFB"/>
    <w:rsid w:val="005C3C02"/>
    <w:rsid w:val="00702D59"/>
    <w:rsid w:val="007160CA"/>
    <w:rsid w:val="00732923"/>
    <w:rsid w:val="00744792"/>
    <w:rsid w:val="007D002F"/>
    <w:rsid w:val="007F3C1E"/>
    <w:rsid w:val="00802A8B"/>
    <w:rsid w:val="00887F7E"/>
    <w:rsid w:val="008C3145"/>
    <w:rsid w:val="00910868"/>
    <w:rsid w:val="009606B3"/>
    <w:rsid w:val="00964917"/>
    <w:rsid w:val="00A84A16"/>
    <w:rsid w:val="00A87FD1"/>
    <w:rsid w:val="00AD7510"/>
    <w:rsid w:val="00B00133"/>
    <w:rsid w:val="00C45F8D"/>
    <w:rsid w:val="00C51AAD"/>
    <w:rsid w:val="00CB3077"/>
    <w:rsid w:val="00CB63B8"/>
    <w:rsid w:val="00D47296"/>
    <w:rsid w:val="00DF788E"/>
    <w:rsid w:val="00E214B3"/>
    <w:rsid w:val="00E2255A"/>
    <w:rsid w:val="00EF3A55"/>
    <w:rsid w:val="00EF7D89"/>
    <w:rsid w:val="00FC2ADD"/>
    <w:rsid w:val="00FC7D5A"/>
    <w:rsid w:val="00FE0DA0"/>
    <w:rsid w:val="00FE2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C42E"/>
  <w15:chartTrackingRefBased/>
  <w15:docId w15:val="{BCC2834C-FCB4-46AB-BB6F-E0155CC9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7FD1"/>
    <w:rPr>
      <w:color w:val="808080"/>
    </w:rPr>
  </w:style>
  <w:style w:type="paragraph" w:styleId="Header">
    <w:name w:val="header"/>
    <w:basedOn w:val="Normal"/>
    <w:link w:val="HeaderChar"/>
    <w:uiPriority w:val="99"/>
    <w:unhideWhenUsed/>
    <w:rsid w:val="00D47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296"/>
  </w:style>
  <w:style w:type="paragraph" w:styleId="Footer">
    <w:name w:val="footer"/>
    <w:basedOn w:val="Normal"/>
    <w:link w:val="FooterChar"/>
    <w:uiPriority w:val="99"/>
    <w:unhideWhenUsed/>
    <w:rsid w:val="00D47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Windows User</cp:lastModifiedBy>
  <cp:revision>2</cp:revision>
  <dcterms:created xsi:type="dcterms:W3CDTF">2020-10-13T08:48:00Z</dcterms:created>
  <dcterms:modified xsi:type="dcterms:W3CDTF">2020-10-13T08:48:00Z</dcterms:modified>
</cp:coreProperties>
</file>